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PHILLIPS KENNETH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717 MAIN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HONESDALE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18431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NORWOOD FINANCIAL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NWFL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3"/>
        <w:gridCol w:w="907"/>
        <w:gridCol w:w="776"/>
        <w:gridCol w:w="602"/>
        <w:gridCol w:w="347"/>
        <w:gridCol w:w="797"/>
        <w:gridCol w:w="449"/>
        <w:gridCol w:w="754"/>
        <w:gridCol w:w="1156"/>
        <w:gridCol w:w="993"/>
        <w:gridCol w:w="111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0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34.02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15,933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1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  <w:tr>
        <w:trPr/>
        <w:tc>
          <w:tcPr>
            <w:tcW w:w="231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  <w:tr>
        <w:trPr/>
        <w:tc>
          <w:tcPr>
            <w:tcW w:w="231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  <w:tr>
        <w:trPr/>
        <w:tc>
          <w:tcPr>
            <w:tcW w:w="231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  <w:tr>
        <w:trPr/>
        <w:tc>
          <w:tcPr>
            <w:tcW w:w="231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  <w:tr>
        <w:trPr/>
        <w:tc>
          <w:tcPr>
            <w:tcW w:w="231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Director Retainer Shares issued under the 2024 Equity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Award vests in five equal installments beginning on December 14, 2022 and annually thereafter during such periods of continued service as an Employee, Outside Director or Director Emeritus, as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Award vests in five equal installments beginning on December 13, 2023 and annually thereafter during such periods of continued service as an Employee, Outside Director or Director Emeritus, as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Award vests in five equal installments beginning on December 12, 2024 and annually thereafter during such periods of continued service as an Employee, Outside Director or Director Emeritus, as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Award vests in three equal installments beginning December 15, 2025 and annually thereafter during such periods of continued service as an Employee, Outside Director or Director Emeritus, as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Award vests in three equal installments beginning on December 15, 2026 and annually thereafter during such periods of continued service as an Employee, Outside Director or Director Emeritus, as applicable.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Kenneth A. Phillips, by Mackenzie Jackson,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92468" TargetMode="External"/><Relationship Id="rId5" Type="http://schemas.openxmlformats.org/officeDocument/2006/relationships/hyperlink" Target="http://www.sec.gov/cgi-bin/browse-edgar?action=getcompany&amp;CIK=00010132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766</Words>
  <Characters>4215</Characters>
  <CharactersWithSpaces>4886</CharactersWithSpaces>
  <Paragraphs>123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